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2" w:rsidRDefault="001103C2" w:rsidP="001103C2">
      <w:pPr>
        <w:pStyle w:val="2"/>
        <w:rPr>
          <w:rFonts w:ascii="Times New Roman" w:hAnsi="Times New Roman"/>
        </w:rPr>
      </w:pPr>
      <w:bookmarkStart w:id="0" w:name="_Toc27079592"/>
      <w:r>
        <w:rPr>
          <w:rFonts w:ascii="Times New Roman" w:hAnsi="Times New Roman"/>
        </w:rPr>
        <w:t>Рейтинг организаций</w:t>
      </w:r>
      <w:bookmarkEnd w:id="0"/>
      <w:r>
        <w:rPr>
          <w:rFonts w:ascii="Times New Roman" w:hAnsi="Times New Roman"/>
        </w:rPr>
        <w:t xml:space="preserve"> </w:t>
      </w:r>
    </w:p>
    <w:p w:rsidR="001103C2" w:rsidRDefault="001103C2" w:rsidP="001103C2">
      <w:pPr>
        <w:pStyle w:val="a4"/>
      </w:pPr>
    </w:p>
    <w:p w:rsidR="001103C2" w:rsidRDefault="001103C2" w:rsidP="001103C2">
      <w:pPr>
        <w:rPr>
          <w:lang w:eastAsia="ru-RU"/>
        </w:rPr>
      </w:pPr>
      <w:r>
        <w:rPr>
          <w:lang w:eastAsia="ru-RU"/>
        </w:rPr>
        <w:t xml:space="preserve">Учреждения культуры получили </w:t>
      </w:r>
      <w:proofErr w:type="spellStart"/>
      <w:r>
        <w:rPr>
          <w:lang w:eastAsia="ru-RU"/>
        </w:rPr>
        <w:t>выслокую</w:t>
      </w:r>
      <w:proofErr w:type="spellEnd"/>
      <w:r>
        <w:rPr>
          <w:lang w:eastAsia="ru-RU"/>
        </w:rPr>
        <w:t xml:space="preserve"> оценку – от 95 до 98 баллов. </w:t>
      </w:r>
    </w:p>
    <w:p w:rsidR="001103C2" w:rsidRDefault="001103C2" w:rsidP="001103C2">
      <w:pPr>
        <w:rPr>
          <w:lang w:eastAsia="ru-RU"/>
        </w:rPr>
      </w:pPr>
      <w:r>
        <w:rPr>
          <w:noProof/>
          <w:color w:val="C0504D" w:themeColor="accent2"/>
          <w:lang w:eastAsia="ru-RU"/>
        </w:rPr>
        <w:drawing>
          <wp:inline distT="0" distB="0" distL="0" distR="0">
            <wp:extent cx="5505450" cy="4086225"/>
            <wp:effectExtent l="0" t="0" r="0" b="0"/>
            <wp:docPr id="1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33A2" w:rsidRDefault="001103C2" w:rsidP="001103C2">
      <w:pPr>
        <w:rPr>
          <w:lang w:eastAsia="ru-RU"/>
        </w:rPr>
      </w:pPr>
      <w:r>
        <w:rPr>
          <w:lang w:eastAsia="ru-RU"/>
        </w:rPr>
        <w:t xml:space="preserve">Наиболее высокую оценку получил Районный дворец культуры (98 баллов). Лишь немногим уступают ему </w:t>
      </w:r>
      <w:proofErr w:type="spellStart"/>
      <w:r>
        <w:rPr>
          <w:lang w:eastAsia="ru-RU"/>
        </w:rPr>
        <w:t>Межпоселенческая</w:t>
      </w:r>
      <w:proofErr w:type="spellEnd"/>
      <w:r>
        <w:rPr>
          <w:lang w:eastAsia="ru-RU"/>
        </w:rPr>
        <w:t xml:space="preserve"> районная библиотека и Отдел культуры администрации МР (96 баллов) и </w:t>
      </w:r>
      <w:proofErr w:type="spellStart"/>
      <w:r>
        <w:rPr>
          <w:lang w:eastAsia="ru-RU"/>
        </w:rPr>
        <w:t>Историко-краеведческоий</w:t>
      </w:r>
      <w:proofErr w:type="spellEnd"/>
      <w:r>
        <w:rPr>
          <w:lang w:eastAsia="ru-RU"/>
        </w:rPr>
        <w:t xml:space="preserve"> музей (95 баллов).</w:t>
      </w:r>
    </w:p>
    <w:sectPr w:rsidR="00A333A2" w:rsidSect="00A3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C2"/>
    <w:rsid w:val="001103C2"/>
    <w:rsid w:val="00A3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C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3C2"/>
    <w:pPr>
      <w:spacing w:before="200" w:after="100" w:line="240" w:lineRule="auto"/>
      <w:ind w:firstLine="0"/>
      <w:contextualSpacing/>
      <w:jc w:val="center"/>
      <w:outlineLvl w:val="1"/>
    </w:pPr>
    <w:rPr>
      <w:rFonts w:ascii="Cambria" w:eastAsia="Times New Roman" w:hAnsi="Cambria"/>
      <w:b/>
      <w:bCs/>
      <w:iCs/>
      <w:smallCaps/>
      <w:color w:val="0081A4"/>
      <w:spacing w:val="2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03C2"/>
    <w:rPr>
      <w:rFonts w:ascii="Cambria" w:eastAsia="Times New Roman" w:hAnsi="Cambria" w:cs="Times New Roman"/>
      <w:b/>
      <w:bCs/>
      <w:iCs/>
      <w:smallCaps/>
      <w:color w:val="0081A4"/>
      <w:spacing w:val="24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locked/>
    <w:rsid w:val="001103C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No Spacing"/>
    <w:basedOn w:val="a"/>
    <w:link w:val="a3"/>
    <w:qFormat/>
    <w:rsid w:val="001103C2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Итоговый балл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итоговый балл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61-416F-87A6-E3787C66925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61-416F-87A6-E3787C66925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51-46CC-B164-900653040764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4C4-4566-8E80-DF4A9016BA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МКУ Отдел культуры Администрации МР Белокатайский район</c:v>
                </c:pt>
                <c:pt idx="1">
                  <c:v>МБУК Районный Дворец культуры МР Белокатайский район</c:v>
                </c:pt>
                <c:pt idx="2">
                  <c:v>МБУК Историко – краеведческий музей МР Белокатайский район</c:v>
                </c:pt>
                <c:pt idx="3">
                  <c:v>МБУК Межпоселенческая центральная библиотека им. Ф. Баишева МР Белокатайский район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96</c:v>
                </c:pt>
                <c:pt idx="1">
                  <c:v>98</c:v>
                </c:pt>
                <c:pt idx="2">
                  <c:v>95</c:v>
                </c:pt>
                <c:pt idx="3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A61-416F-87A6-E3787C669258}"/>
            </c:ext>
          </c:extLst>
        </c:ser>
        <c:gapWidth val="182"/>
        <c:axId val="68336256"/>
        <c:axId val="68624768"/>
      </c:barChart>
      <c:catAx>
        <c:axId val="68336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24768"/>
        <c:crosses val="autoZero"/>
        <c:auto val="1"/>
        <c:lblAlgn val="ctr"/>
        <c:lblOffset val="100"/>
      </c:catAx>
      <c:valAx>
        <c:axId val="68624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33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2020-02-04T10:36:00Z</dcterms:created>
  <dcterms:modified xsi:type="dcterms:W3CDTF">2020-02-04T10:38:00Z</dcterms:modified>
</cp:coreProperties>
</file>