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2D" w:rsidRDefault="0026652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викторины, посвященной Всероссийскому Дню чтения 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привить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36E2D" w:rsidRDefault="002665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36E2D" w:rsidRDefault="002665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викторины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36E2D" w:rsidRDefault="002665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карточки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сигнализирующие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36E2D" w:rsidRDefault="0026652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обдумывания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6E2D" w:rsidRDefault="0026652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торжественная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награждения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236E2D" w:rsidRDefault="0026652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приятная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увлекательное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путешествие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соприкоснёмся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позже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2007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24 </w:t>
      </w:r>
      <w:r>
        <w:rPr>
          <w:rFonts w:hAnsi="Times New Roman" w:cs="Times New Roman"/>
          <w:color w:val="000000"/>
          <w:sz w:val="24"/>
          <w:szCs w:val="24"/>
        </w:rPr>
        <w:t>ноября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пропагандирующие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углубить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удовлетворить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</w:t>
      </w:r>
      <w:r>
        <w:rPr>
          <w:rFonts w:hAnsi="Times New Roman" w:cs="Times New Roman"/>
          <w:color w:val="000000"/>
          <w:sz w:val="24"/>
          <w:szCs w:val="24"/>
        </w:rPr>
        <w:t>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быстрее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обладает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воображением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излагает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хобби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доказали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умнее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отзывчивее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Альцгеймера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полезная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</w:t>
      </w:r>
      <w:r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тур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ответов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тур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Ребусы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тур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Вспомни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</w:t>
      </w:r>
      <w:r>
        <w:rPr>
          <w:rFonts w:hAnsi="Times New Roman" w:cs="Times New Roman"/>
          <w:color w:val="000000"/>
          <w:sz w:val="24"/>
          <w:szCs w:val="24"/>
        </w:rPr>
        <w:t>я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Волшебные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начнем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36E2D" w:rsidRDefault="002665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 тур. Вопросы с вариантами ответов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великана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московской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милиции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Дядя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степа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Великан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Тролль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Циклоп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Высокий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Рассказ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чудесах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сказка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фильм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фей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волшебство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Летательный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Яги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метла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ступа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корыто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ведро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летающий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конь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Мальвина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Дюймовочка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Шапочка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Белоснежка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Простофиля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путешественник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Гудвина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Страшило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Крокодил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Черепаха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Дядя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Алладин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сладкоежка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карлсон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Винни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Пух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Маша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Кузя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Муха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Цокотуха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стихотворение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рассказ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сказка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плачут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лук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Чипполино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плохой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забияка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бандит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потеряла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Золушка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балу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туфельку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хрустальный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башмачок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тыкву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карету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волшебную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палочку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Коротышка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Незнайк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Знайка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Доктор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Пилюлькин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Пончик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Дюймовочка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сказок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тридевятом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царстве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тридесятом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Африке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тарабарском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Москве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пряником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пирогом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Пряником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Пирогом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color w:val="000000"/>
          <w:sz w:val="24"/>
          <w:szCs w:val="24"/>
        </w:rPr>
        <w:t>Каково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Царевны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лягушки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Наталья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Премудрая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Царевна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лебедь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Прекрасная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долгожителя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Бармалей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Берендей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Соломон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Кощей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14.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оружие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Разбойника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крик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визг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свист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лай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15. </w:t>
      </w:r>
      <w:r>
        <w:rPr>
          <w:rFonts w:hAnsi="Times New Roman" w:cs="Times New Roman"/>
          <w:color w:val="000000"/>
          <w:sz w:val="24"/>
          <w:szCs w:val="24"/>
        </w:rPr>
        <w:t>Поляки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Едзина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Езинка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словаки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Золушка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Царевна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лягушка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Малифисента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Рязанская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тарухи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Печь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Лес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17.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«Репка»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Жучка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мышка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кошка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бабка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18.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лезущий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Дурак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Кощей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бессмертный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Царевна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лягушка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Царевна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лебедь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19.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деталь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озёра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лебеди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подол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рукав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платья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Царевны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лягушки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ворот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20.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нарисовать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кокошник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кепку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корону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шапку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невидимку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позади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Подведем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 тур. Ребусы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ребусы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зашифрованы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ребусов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6E2D" w:rsidRDefault="0026652B">
      <w:r>
        <w:rPr>
          <w:noProof/>
          <w:lang w:val="ru-RU" w:eastAsia="ru-RU"/>
        </w:rPr>
        <w:drawing>
          <wp:inline distT="0" distB="0" distL="0" distR="0">
            <wp:extent cx="5732144" cy="2544643"/>
            <wp:effectExtent l="0" t="0" r="0" b="0"/>
            <wp:docPr id="1" name="Picture 1" descr="/api/doc/v1/image/-34761599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761599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54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Буратино</w:t>
      </w:r>
    </w:p>
    <w:p w:rsidR="00236E2D" w:rsidRDefault="0026652B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4905888"/>
            <wp:effectExtent l="0" t="0" r="0" b="0"/>
            <wp:docPr id="2" name="Picture 2" descr="/api/doc/v1/image/-34761600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4761600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49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Бармалей</w:t>
      </w:r>
    </w:p>
    <w:p w:rsidR="00236E2D" w:rsidRDefault="0026652B">
      <w:r>
        <w:rPr>
          <w:noProof/>
          <w:lang w:val="ru-RU" w:eastAsia="ru-RU"/>
        </w:rPr>
        <w:drawing>
          <wp:inline distT="0" distB="0" distL="0" distR="0">
            <wp:extent cx="5732144" cy="2757233"/>
            <wp:effectExtent l="0" t="0" r="0" b="0"/>
            <wp:docPr id="3" name="Picture 3" descr="/api/doc/v1/image/-34761601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34761601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7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Леопольд</w:t>
      </w:r>
    </w:p>
    <w:p w:rsidR="00236E2D" w:rsidRDefault="0026652B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2503694"/>
            <wp:effectExtent l="0" t="0" r="0" b="0"/>
            <wp:docPr id="4" name="Picture 4" descr="/api/doc/v1/image/-34761602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34761602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5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Карлсон</w:t>
      </w:r>
    </w:p>
    <w:p w:rsidR="00236E2D" w:rsidRDefault="0026652B">
      <w:r>
        <w:rPr>
          <w:noProof/>
          <w:lang w:val="ru-RU" w:eastAsia="ru-RU"/>
        </w:rPr>
        <w:drawing>
          <wp:inline distT="0" distB="0" distL="0" distR="0">
            <wp:extent cx="5732144" cy="3594412"/>
            <wp:effectExtent l="0" t="0" r="0" b="0"/>
            <wp:docPr id="5" name="Picture 5" descr="/api/doc/v1/image/-34761603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api/doc/v1/image/-34761603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59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Бонифаций</w:t>
      </w:r>
    </w:p>
    <w:p w:rsidR="00236E2D" w:rsidRDefault="0026652B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2169536"/>
            <wp:effectExtent l="0" t="0" r="0" b="0"/>
            <wp:docPr id="6" name="Picture 6" descr="/api/doc/v1/image/-34761604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api/doc/v1/image/-34761604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1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Пушкин</w:t>
      </w:r>
    </w:p>
    <w:p w:rsidR="00236E2D" w:rsidRDefault="0026652B">
      <w:r>
        <w:rPr>
          <w:noProof/>
          <w:lang w:val="ru-RU" w:eastAsia="ru-RU"/>
        </w:rPr>
        <w:drawing>
          <wp:inline distT="0" distB="0" distL="0" distR="0">
            <wp:extent cx="5732144" cy="2624354"/>
            <wp:effectExtent l="0" t="0" r="0" b="0"/>
            <wp:docPr id="7" name="Picture 7" descr="/api/doc/v1/image/-34761605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api/doc/v1/image/-34761605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Царевна</w:t>
      </w:r>
    </w:p>
    <w:p w:rsidR="00236E2D" w:rsidRDefault="0026652B">
      <w:r>
        <w:rPr>
          <w:noProof/>
          <w:lang w:val="ru-RU" w:eastAsia="ru-RU"/>
        </w:rPr>
        <w:drawing>
          <wp:inline distT="0" distB="0" distL="0" distR="0">
            <wp:extent cx="5732144" cy="2562605"/>
            <wp:effectExtent l="0" t="0" r="0" b="0"/>
            <wp:docPr id="8" name="Picture 8" descr="/api/doc/v1/image/-34761606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api/doc/v1/image/-34761606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5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Крокодил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Гена</w:t>
      </w:r>
    </w:p>
    <w:p w:rsidR="00236E2D" w:rsidRDefault="0026652B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679416"/>
            <wp:effectExtent l="0" t="0" r="0" b="0"/>
            <wp:docPr id="9" name="Picture 9" descr="/api/doc/v1/image/-34761607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api/doc/v1/image/-34761607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6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Левша</w:t>
      </w:r>
    </w:p>
    <w:p w:rsidR="00236E2D" w:rsidRDefault="0026652B">
      <w:r>
        <w:rPr>
          <w:noProof/>
          <w:lang w:val="ru-RU" w:eastAsia="ru-RU"/>
        </w:rPr>
        <w:drawing>
          <wp:inline distT="0" distB="0" distL="0" distR="0">
            <wp:extent cx="5732144" cy="2637063"/>
            <wp:effectExtent l="0" t="0" r="0" b="0"/>
            <wp:docPr id="10" name="Picture 10" descr="/api/doc/v1/image/-34761608?moduleId=118&amp;id=1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api/doc/v1/image/-34761608?moduleId=118&amp;id=1100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3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Чиполлино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раунд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Подведем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3-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 тур. Вспомни и опиши героя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раунде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занимались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догадалась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вверх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Варианты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Мойдодыр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умывальник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Чуковского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“Мойдодыр”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Дядя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Фёдор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мальчик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Успенского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“Каникулы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Простоквашено”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Матроскин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Успенского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“Каникулы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Простоквашено”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удав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Киплинга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“Маугли”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крокодил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Успенский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“Крокодил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друзья”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Тяни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Толкай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Чуковского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“Аболит”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Тики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Тави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мангуст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Киплинга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“Рики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Тики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Тави”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Бонифаций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уехавший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Бармалей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пират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завершили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раунд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Финал. Сказочные предметы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назвавшая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выигрывает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шапка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невидимка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ступа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горшочек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половины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приглашаю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награждения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66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великолепно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</w:t>
      </w:r>
      <w:r>
        <w:rPr>
          <w:rFonts w:hAnsi="Times New Roman" w:cs="Times New Roman"/>
          <w:color w:val="000000"/>
          <w:sz w:val="24"/>
          <w:szCs w:val="24"/>
        </w:rPr>
        <w:t>оссийским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6E2D" w:rsidRDefault="00236E2D">
      <w:pPr>
        <w:rPr>
          <w:rFonts w:hAnsi="Times New Roman" w:cs="Times New Roman"/>
          <w:color w:val="000000"/>
          <w:sz w:val="24"/>
          <w:szCs w:val="24"/>
        </w:rPr>
      </w:pPr>
    </w:p>
    <w:sectPr w:rsidR="00236E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C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77E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238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42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6E2D"/>
    <w:rsid w:val="0026652B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9DF1-F2DC-41AF-8CC9-392ED153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2023-08-24T15:02:00Z</dcterms:created>
  <dcterms:modified xsi:type="dcterms:W3CDTF">2023-08-24T15:02:00Z</dcterms:modified>
</cp:coreProperties>
</file>