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A5A8B">
      <w:pPr>
        <w:pStyle w:val="2"/>
        <w:spacing w:line="276" w:lineRule="auto"/>
        <w:divId w:val="1194997549"/>
        <w:rPr>
          <w:rFonts w:eastAsia="Times New Roman"/>
        </w:rPr>
      </w:pPr>
      <w:r>
        <w:rPr>
          <w:rFonts w:eastAsia="Times New Roman"/>
        </w:rPr>
        <w:t>Сценарий литературной гостиной ко Дню творческих осуществлений</w:t>
      </w:r>
    </w:p>
    <w:p w:rsidR="00000000" w:rsidRDefault="001A5A8B">
      <w:pPr>
        <w:spacing w:line="276" w:lineRule="auto"/>
        <w:ind w:left="686"/>
        <w:divId w:val="1698191382"/>
        <w:rPr>
          <w:rFonts w:eastAsia="Times New Roman"/>
        </w:rPr>
      </w:pPr>
      <w:r>
        <w:rPr>
          <w:rFonts w:eastAsia="Times New Roman"/>
        </w:rPr>
        <w:t>Участники</w:t>
      </w:r>
    </w:p>
    <w:p w:rsidR="00000000" w:rsidRDefault="001A5A8B">
      <w:pPr>
        <w:spacing w:after="103" w:line="276" w:lineRule="auto"/>
        <w:ind w:left="720"/>
        <w:divId w:val="1698191382"/>
        <w:rPr>
          <w:rFonts w:eastAsia="Times New Roman"/>
        </w:rPr>
      </w:pPr>
      <w:r>
        <w:rPr>
          <w:rFonts w:eastAsia="Times New Roman"/>
        </w:rPr>
        <w:t>Ведущий, участники (взрослые и дети)</w:t>
      </w:r>
    </w:p>
    <w:p w:rsidR="00000000" w:rsidRDefault="001A5A8B">
      <w:pPr>
        <w:spacing w:line="276" w:lineRule="auto"/>
        <w:ind w:left="686"/>
        <w:divId w:val="1698191382"/>
        <w:rPr>
          <w:rFonts w:eastAsia="Times New Roman"/>
        </w:rPr>
      </w:pPr>
      <w:r>
        <w:rPr>
          <w:rFonts w:eastAsia="Times New Roman"/>
        </w:rPr>
        <w:t>Цель</w:t>
      </w:r>
    </w:p>
    <w:p w:rsidR="00000000" w:rsidRDefault="001A5A8B">
      <w:pPr>
        <w:spacing w:after="103" w:line="276" w:lineRule="auto"/>
        <w:ind w:left="720"/>
        <w:divId w:val="1698191382"/>
        <w:rPr>
          <w:rFonts w:eastAsia="Times New Roman"/>
        </w:rPr>
      </w:pPr>
      <w:r>
        <w:rPr>
          <w:rFonts w:eastAsia="Times New Roman"/>
        </w:rPr>
        <w:t>Привить любовь к творчеству</w:t>
      </w:r>
    </w:p>
    <w:p w:rsidR="00000000" w:rsidRDefault="001A5A8B">
      <w:pPr>
        <w:spacing w:line="276" w:lineRule="auto"/>
        <w:ind w:left="686"/>
        <w:divId w:val="1698191382"/>
        <w:rPr>
          <w:rFonts w:eastAsia="Times New Roman"/>
        </w:rPr>
      </w:pPr>
      <w:r>
        <w:rPr>
          <w:rFonts w:eastAsia="Times New Roman"/>
        </w:rPr>
        <w:t>Задачи</w:t>
      </w:r>
    </w:p>
    <w:p w:rsidR="00000000" w:rsidRDefault="001A5A8B">
      <w:pPr>
        <w:spacing w:after="103" w:line="276" w:lineRule="auto"/>
        <w:ind w:left="720"/>
        <w:divId w:val="1698191382"/>
        <w:rPr>
          <w:rFonts w:eastAsia="Times New Roman"/>
        </w:rPr>
      </w:pPr>
      <w:r>
        <w:rPr>
          <w:rFonts w:eastAsia="Times New Roman"/>
        </w:rPr>
        <w:t>Эстетическое воспитание, привить любовь к научной литературе</w:t>
      </w:r>
    </w:p>
    <w:p w:rsidR="00000000" w:rsidRDefault="001A5A8B">
      <w:pPr>
        <w:spacing w:line="276" w:lineRule="auto"/>
        <w:ind w:left="686"/>
        <w:divId w:val="1698191382"/>
        <w:rPr>
          <w:rFonts w:eastAsia="Times New Roman"/>
        </w:rPr>
      </w:pPr>
      <w:r>
        <w:rPr>
          <w:rFonts w:eastAsia="Times New Roman"/>
        </w:rPr>
        <w:t>Оборудование</w:t>
      </w:r>
    </w:p>
    <w:p w:rsidR="00000000" w:rsidRDefault="001A5A8B">
      <w:pPr>
        <w:spacing w:after="103" w:line="276" w:lineRule="auto"/>
        <w:ind w:left="720"/>
        <w:divId w:val="1698191382"/>
        <w:rPr>
          <w:rFonts w:eastAsia="Times New Roman"/>
        </w:rPr>
      </w:pPr>
      <w:r>
        <w:rPr>
          <w:rFonts w:eastAsia="Times New Roman"/>
        </w:rPr>
        <w:t>Проектор, экран, ноутбук, музыкальная аппаратура</w:t>
      </w:r>
    </w:p>
    <w:p w:rsidR="00000000" w:rsidRDefault="001A5A8B">
      <w:pPr>
        <w:spacing w:line="276" w:lineRule="auto"/>
        <w:ind w:left="686"/>
        <w:divId w:val="1698191382"/>
        <w:rPr>
          <w:rFonts w:eastAsia="Times New Roman"/>
        </w:rPr>
      </w:pPr>
      <w:r>
        <w:rPr>
          <w:rFonts w:eastAsia="Times New Roman"/>
        </w:rPr>
        <w:t>Примерное время</w:t>
      </w:r>
    </w:p>
    <w:p w:rsidR="00000000" w:rsidRDefault="001A5A8B">
      <w:pPr>
        <w:spacing w:after="103" w:line="276" w:lineRule="auto"/>
        <w:ind w:left="720"/>
        <w:divId w:val="1698191382"/>
        <w:rPr>
          <w:rFonts w:eastAsia="Times New Roman"/>
        </w:rPr>
      </w:pPr>
      <w:r>
        <w:rPr>
          <w:rFonts w:eastAsia="Times New Roman"/>
        </w:rPr>
        <w:t>1.5 – 2 часа</w:t>
      </w:r>
    </w:p>
    <w:p w:rsidR="00000000" w:rsidRDefault="001A5A8B">
      <w:pPr>
        <w:spacing w:after="103" w:line="276" w:lineRule="auto"/>
        <w:ind w:left="720"/>
        <w:divId w:val="1698191382"/>
        <w:rPr>
          <w:rFonts w:eastAsia="Times New Roman"/>
        </w:rPr>
      </w:pPr>
      <w:r>
        <w:rPr>
          <w:rFonts w:eastAsia="Times New Roman"/>
        </w:rPr>
        <w:t>Мероприятие проводится в помещении</w:t>
      </w:r>
    </w:p>
    <w:p w:rsidR="00000000" w:rsidRDefault="001A5A8B">
      <w:pPr>
        <w:pStyle w:val="a3"/>
        <w:spacing w:line="276" w:lineRule="auto"/>
        <w:jc w:val="center"/>
        <w:divId w:val="197082662"/>
      </w:pPr>
      <w:r>
        <w:rPr>
          <w:rStyle w:val="a4"/>
        </w:rPr>
        <w:t>Ход мероприятия</w:t>
      </w:r>
      <w:r>
        <w:rPr>
          <w:rStyle w:val="a4"/>
        </w:rPr>
        <w:t>:</w:t>
      </w:r>
    </w:p>
    <w:p w:rsidR="00000000" w:rsidRDefault="001A5A8B">
      <w:pPr>
        <w:pStyle w:val="a3"/>
        <w:spacing w:line="276" w:lineRule="auto"/>
        <w:jc w:val="center"/>
        <w:divId w:val="197082662"/>
      </w:pPr>
      <w:r>
        <w:t>(</w:t>
      </w:r>
      <w:proofErr w:type="gramStart"/>
      <w:r>
        <w:t>В</w:t>
      </w:r>
      <w:proofErr w:type="gramEnd"/>
      <w:r>
        <w:t xml:space="preserve"> зале играет приятная музыка, зрители заходят в зал.</w:t>
      </w:r>
      <w:r>
        <w:t>)</w:t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 xml:space="preserve">Ведущий: </w:t>
      </w:r>
      <w:r>
        <w:t>Здравствуйте дорогие гости! этот прекрасный день очень хорошо</w:t>
      </w:r>
      <w:r>
        <w:t xml:space="preserve"> осуществить свои творческие планы и мечты, посвятить свое время развитию своего творческого потенциала. А планы и мечты этого дня непременно воплощаются в шедевры творчества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Сегодня мы с вами празднуем День творческих осуществлений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Слайд 1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6991350" cy="3933825"/>
            <wp:effectExtent l="0" t="0" r="0" b="9525"/>
            <wp:docPr id="8" name="Рисунок 8" descr="C:\Users\idavidovskaya\Desktop\СРУК\Октябрь\Сценари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avidovskaya\Desktop\СРУК\Октябрь\Сценарии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 xml:space="preserve">Ведущий: </w:t>
      </w:r>
      <w:r>
        <w:t>Творчество несет в себе магический оттенок - литературные критики и искусствоведы на протяжении десятков лет безуспешно бьются над пониманием "рецепта" создания автором шедевра. При этом эстетическую или пра</w:t>
      </w:r>
      <w:r>
        <w:t>ктическую ценность имеет не только романс или поэма, но и процесс их написания. Читателей завораживает факт того, что в основе сюжета "Розы мира", созданной Л. Андреевым в тюрьме, лежат мистические видения автора. Почему Менделееву приснилась таблица химич</w:t>
      </w:r>
      <w:r>
        <w:t xml:space="preserve">еских элементов? Правда ли то, что Паганини продал душу дьяволу за получение волшебной скрипки, на который виртуоз исполнял свои сонаты? Читателей интригуют не только сюжет и герои "Мертвых душ" Гоголя, но и факт сожжения писателем последнего тома романа, </w:t>
      </w:r>
      <w:r>
        <w:t>о содержании которого можно только догадываться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Слайд 2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5591175" cy="6086475"/>
            <wp:effectExtent l="0" t="0" r="9525" b="9525"/>
            <wp:docPr id="9" name="Рисунок 9" descr="C:\Users\idavidovskaya\Desktop\СРУК\Октябрь\Сценар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avidovskaya\Desktop\СРУК\Октябрь\Сценарии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>Ведущий:</w:t>
      </w:r>
      <w:r>
        <w:t xml:space="preserve"> Однако далеко не каждый человек имеет потенциал для создания чего-то принципиально нового в искусстве или науке. Начните выполнять обыден</w:t>
      </w:r>
      <w:r>
        <w:t>ные дела и рутинные обязанности с фантазией - таков основной посыл Дня творческих осуществлений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 xml:space="preserve">Ведущий: </w:t>
      </w:r>
      <w:r>
        <w:t>12 ноября хорошо подойдет как для написания поздравления с юбилеем в стихах начальнику, так и для создания на кухне шедевра по придуманному вами рецеп</w:t>
      </w:r>
      <w:r>
        <w:t xml:space="preserve">ту. День благоприятен для раскрытия творческого потенциала во всех сферах. Не знали, что умеете красиво рисовать, пока не приняли участие в написании пейзажа, заданного сыну по изо? Не догадывались о своем тонком художественном вкусе и таланте декоратора, </w:t>
      </w:r>
      <w:r>
        <w:t>пока не помогли подруге с оформлением гостиной после ремонта? Создатели Дня творческих осуществлений верят, что вдохновение снизойдет на каждого, чья душа требует полета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Слайд 3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3048000" cy="1971675"/>
            <wp:effectExtent l="0" t="0" r="0" b="9525"/>
            <wp:docPr id="10" name="Рисунок 10" descr="C:\Users\idavidovskaya\Desktop\СРУК\Октябрь\Сценар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avidovskaya\Desktop\СРУК\Октябрь\Сценарии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 xml:space="preserve">Ведущий: </w:t>
      </w:r>
      <w:r>
        <w:t>Праздник - хороший повод реализовать фантазии, планы, мечты и создать нечто уникальное. Даже к вытачиванию деталей на станке можно подходить творчески, что уже говорить о со</w:t>
      </w:r>
      <w:r>
        <w:t>здании литературных произведений и музыки! Помните, что у вдохновения нет расписания, поэтому творите и дерзайте не только 12 ноября, но и круглый год</w:t>
      </w:r>
      <w:r>
        <w:t>!</w:t>
      </w:r>
    </w:p>
    <w:p w:rsidR="00000000" w:rsidRDefault="001A5A8B">
      <w:pPr>
        <w:pStyle w:val="a3"/>
        <w:spacing w:line="276" w:lineRule="auto"/>
        <w:divId w:val="197082662"/>
      </w:pPr>
      <w:r>
        <w:t>Слайд 4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6991350" cy="4657725"/>
            <wp:effectExtent l="0" t="0" r="0" b="9525"/>
            <wp:docPr id="11" name="Рисунок 11" descr="C:\Users\idavidovskaya\Desktop\СРУК\Октябрь\Сценар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vidovskaya\Desktop\СРУК\Октябрь\Сценарии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 xml:space="preserve">Ведущий: </w:t>
      </w:r>
      <w:r>
        <w:t>День творческих осуществлений отм</w:t>
      </w:r>
      <w:r>
        <w:t>ечается по всему миру ежегодно 12 ноября. В этот прекрасный день очень хорошо осуществить свои творческие планы и мечты, посвятить свое время развитию своего творческого потенциала. А планы и мечты этого дня непременно воплощаются в шедевры творчества. Сам</w:t>
      </w:r>
      <w:r>
        <w:t>ое время начать творить что-то грандиозное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Вдохновения, самых смелых идей и проектов, фантазии и виртуозности в этот день желают друг другу все люди, отмечающие этот замечательный праздник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Слайд 5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3048000" cy="1905000"/>
            <wp:effectExtent l="0" t="0" r="0" b="0"/>
            <wp:docPr id="16" name="Рисунок 16" descr="C:\Users\idavidovskaya\Desktop\СРУК\Октябрь\Сценари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davidovskaya\Desktop\СРУК\Октябрь\Сценарии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>Веду</w:t>
      </w:r>
      <w:r>
        <w:rPr>
          <w:rStyle w:val="a4"/>
        </w:rPr>
        <w:t xml:space="preserve">щий: </w:t>
      </w:r>
      <w:r>
        <w:t>Творчество - это процесс деятельности, создающий качественно новые материалы и духовные ценности или итог создания объективно нового. Основной критерий, отличающий творчество от производства, - уникальность его результата. Результат творчества невозмо</w:t>
      </w:r>
      <w:r>
        <w:t>жно прямо вывести из начальных условий. Никто, кроме, возможно, автора, не может получить в точности такой же результат, если создать для него ту же исходную ситуацию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Таким образом в процессе творчества автор вкладывает в материал, кроме труда, некие несв</w:t>
      </w:r>
      <w:r>
        <w:t>одимые к трудовым операциям или логическому выводу возможности, выражает в конечном результате какие-то аспекты своей личности. Именно этот факт придает продуктам творчества дополнительную ценность в сравнении с продуктами производства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Слайд 6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3048000" cy="2028825"/>
            <wp:effectExtent l="0" t="0" r="0" b="9525"/>
            <wp:docPr id="17" name="Рисунок 17" descr="C:\Users\idavidovskaya\Desktop\СРУК\Октябрь\Сценари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avidovskaya\Desktop\СРУК\Октябрь\Сценарии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>Ведущий:</w:t>
      </w:r>
      <w:r>
        <w:t xml:space="preserve"> </w:t>
      </w:r>
      <w:proofErr w:type="gramStart"/>
      <w:r>
        <w:t>В</w:t>
      </w:r>
      <w:proofErr w:type="gramEnd"/>
      <w:r>
        <w:t xml:space="preserve"> творчестве имеет ценнос</w:t>
      </w:r>
      <w:r>
        <w:t>ть не только результат, но и сам процесс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Иллюстрацией несводимости процесса и результата творчества к логическому выводу из известных положений могут служить слова Нильса Бора: «Эта теория недостаточно безумна, чтобы быть верной»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Творчество - мыслительны</w:t>
      </w:r>
      <w:r>
        <w:t>й процесс свободной реализации во внешнем мире, в том числе с помощью инструментов, внутренних ощущений человека, представляющих для него и для окружающих интерес и имеющий эстетическую ценность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Необходимым элементом творческой деятельности человека, выра</w:t>
      </w:r>
      <w:r>
        <w:t>жающимся в построение образа продуктов труда, а также обеспечивающим создание программы поведения в тех случаях, когда проблемная ситуация характеризуется неопределенностью, является воображение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Слайд 7</w:t>
      </w:r>
      <w:r>
        <w:t>.</w:t>
      </w:r>
    </w:p>
    <w:p w:rsidR="00000000" w:rsidRDefault="009D3AFC">
      <w:pPr>
        <w:spacing w:line="276" w:lineRule="auto"/>
        <w:divId w:val="197082662"/>
        <w:rPr>
          <w:rFonts w:eastAsia="Times New Roman"/>
        </w:rPr>
      </w:pPr>
      <w:r w:rsidRPr="009D3AFC">
        <w:rPr>
          <w:rFonts w:eastAsia="Times New Roman"/>
          <w:noProof/>
        </w:rPr>
        <w:drawing>
          <wp:inline distT="0" distB="0" distL="0" distR="0">
            <wp:extent cx="6991350" cy="5238750"/>
            <wp:effectExtent l="0" t="0" r="0" b="0"/>
            <wp:docPr id="18" name="Рисунок 18" descr="C:\Users\idavidovskaya\Desktop\СРУК\Октябрь\Сценарии\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davidovskaya\Desktop\СРУК\Октябрь\Сценарии\7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000" w:rsidRDefault="001A5A8B">
      <w:pPr>
        <w:pStyle w:val="a3"/>
        <w:spacing w:line="276" w:lineRule="auto"/>
        <w:divId w:val="197082662"/>
      </w:pPr>
      <w:r>
        <w:t>«Синичкин день» по народному календар</w:t>
      </w:r>
      <w:r>
        <w:t>ю</w:t>
      </w:r>
    </w:p>
    <w:p w:rsidR="00000000" w:rsidRDefault="001A5A8B">
      <w:pPr>
        <w:pStyle w:val="a3"/>
        <w:spacing w:line="276" w:lineRule="auto"/>
        <w:divId w:val="197082662"/>
      </w:pPr>
      <w:r>
        <w:t>12 ноября в России отмечается Синичкин день. Праздник появился по инициативе Союза охраны птиц РФ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t>В этот день синицы, чувствуя холод, и главное голод, начинают подлетать к человеческому жилищу. А люди развешивают д</w:t>
      </w:r>
      <w:r>
        <w:t xml:space="preserve">ля них на ветвях деревьев кормушки с кормом: семечками, салом или крупой. В Синичкин день традиционно открывается сезон охоты и рыбалки. Согласно поверью, если в этот день охотник добудет хотя бы одного зверька, то зимняя охота в течение всего года у него </w:t>
      </w:r>
      <w:r>
        <w:t>будет удачной. А добытую дичь и рыбу готовят на всю семью и пробуют первые трофеи нового сезон</w:t>
      </w:r>
      <w:r>
        <w:t>а</w:t>
      </w:r>
    </w:p>
    <w:p w:rsidR="00000000" w:rsidRDefault="001A5A8B">
      <w:pPr>
        <w:pStyle w:val="a3"/>
        <w:spacing w:line="276" w:lineRule="auto"/>
        <w:divId w:val="197082662"/>
      </w:pPr>
      <w:r>
        <w:t>Женщины в этот день традиционно гадают. Бросая крошки хлеба или кусочки сала синичкам, они наблюдают за ними. Если синица начинает клевать крошки, то в доме поя</w:t>
      </w:r>
      <w:r>
        <w:t>вится достаток и деньги, а если сало – хороший приплод домашнего скота и птицы</w:t>
      </w:r>
      <w:r>
        <w:t>.</w:t>
      </w:r>
    </w:p>
    <w:p w:rsidR="00000000" w:rsidRDefault="001A5A8B">
      <w:pPr>
        <w:pStyle w:val="a3"/>
        <w:spacing w:line="276" w:lineRule="auto"/>
        <w:divId w:val="197082662"/>
      </w:pPr>
      <w:r>
        <w:rPr>
          <w:rStyle w:val="a4"/>
        </w:rPr>
        <w:t xml:space="preserve">Ведущий: </w:t>
      </w:r>
      <w:r>
        <w:t>Дорогие друзья, не ограничивайте себя творите всегда и везде, когда вы делаете что-то подключайте творчество, оно среди нас, оно управляет многими из нас. С праздником</w:t>
      </w:r>
      <w:r>
        <w:t xml:space="preserve"> дорогие друзья, с Днем творческих осуществлений</w:t>
      </w:r>
      <w:r>
        <w:t>!</w:t>
      </w:r>
    </w:p>
    <w:p w:rsidR="00000000" w:rsidRDefault="001A5A8B">
      <w:pPr>
        <w:pStyle w:val="a3"/>
        <w:spacing w:line="276" w:lineRule="auto"/>
        <w:divId w:val="197082662"/>
      </w:pPr>
      <w:r>
        <w:t> </w:t>
      </w:r>
    </w:p>
    <w:p w:rsidR="001A5A8B" w:rsidRDefault="001A5A8B">
      <w:pPr>
        <w:spacing w:line="276" w:lineRule="auto"/>
        <w:divId w:val="1630670977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© Материал из Справочной системы «Культура»</w:t>
      </w:r>
      <w:r>
        <w:rPr>
          <w:rFonts w:ascii="Arial" w:eastAsia="Times New Roman" w:hAnsi="Arial" w:cs="Arial"/>
          <w:sz w:val="20"/>
          <w:szCs w:val="20"/>
        </w:rPr>
        <w:br/>
        <w:t>https://vip-cult.dev.ss.aservices.tech</w:t>
      </w:r>
      <w:r>
        <w:rPr>
          <w:rFonts w:ascii="Arial" w:eastAsia="Times New Roman" w:hAnsi="Arial" w:cs="Arial"/>
          <w:sz w:val="20"/>
          <w:szCs w:val="20"/>
        </w:rPr>
        <w:br/>
        <w:t>Дата копирования: 27.09.2023</w:t>
      </w:r>
    </w:p>
    <w:sectPr w:rsidR="001A5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9D3AFC"/>
    <w:rsid w:val="001A5A8B"/>
    <w:rsid w:val="009D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D8BF5E"/>
  <w15:chartTrackingRefBased/>
  <w15:docId w15:val="{C1EFB9E9-D07E-4313-8721-9053584A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nsolas" w:eastAsiaTheme="minorEastAsia" w:hAnsi="Consolas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contentblock">
    <w:name w:val="content_block"/>
    <w:basedOn w:val="a"/>
    <w:pPr>
      <w:spacing w:before="100" w:beforeAutospacing="1" w:after="100" w:afterAutospacing="1"/>
      <w:ind w:right="357"/>
    </w:pPr>
  </w:style>
  <w:style w:type="paragraph" w:customStyle="1" w:styleId="references">
    <w:name w:val="references"/>
    <w:basedOn w:val="a"/>
    <w:pPr>
      <w:spacing w:before="100" w:beforeAutospacing="1" w:after="100" w:afterAutospacing="1"/>
    </w:pPr>
    <w:rPr>
      <w:vanish/>
    </w:rPr>
  </w:style>
  <w:style w:type="paragraph" w:customStyle="1" w:styleId="footer">
    <w:name w:val="footer"/>
    <w:basedOn w:val="a"/>
    <w:pPr>
      <w:spacing w:before="750"/>
    </w:pPr>
    <w:rPr>
      <w:rFonts w:ascii="Arial" w:hAnsi="Arial" w:cs="Arial"/>
      <w:sz w:val="20"/>
      <w:szCs w:val="20"/>
    </w:rPr>
  </w:style>
  <w:style w:type="paragraph" w:customStyle="1" w:styleId="content">
    <w:name w:val="content"/>
    <w:basedOn w:val="a"/>
    <w:pPr>
      <w:spacing w:before="100" w:beforeAutospacing="1" w:after="100" w:afterAutospacing="1"/>
    </w:pPr>
  </w:style>
  <w:style w:type="character" w:customStyle="1" w:styleId="docreferences">
    <w:name w:val="doc__references"/>
    <w:basedOn w:val="a0"/>
    <w:rPr>
      <w:vanish/>
      <w:webHidden w:val="0"/>
      <w:specVanish w:val="0"/>
    </w:rPr>
  </w:style>
  <w:style w:type="paragraph" w:customStyle="1" w:styleId="content1">
    <w:name w:val="content1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oc-tooltip">
    <w:name w:val="doc-tooltip"/>
    <w:basedOn w:val="a"/>
    <w:pPr>
      <w:spacing w:before="100" w:beforeAutospacing="1" w:after="100" w:afterAutospacing="1"/>
    </w:pPr>
    <w:rPr>
      <w:vanish/>
    </w:rPr>
  </w:style>
  <w:style w:type="paragraph" w:customStyle="1" w:styleId="doc-notes">
    <w:name w:val="doc-notes"/>
    <w:basedOn w:val="a"/>
    <w:pPr>
      <w:spacing w:before="100" w:beforeAutospacing="1" w:after="100" w:afterAutospacing="1"/>
    </w:pPr>
    <w:rPr>
      <w:vanish/>
    </w:rPr>
  </w:style>
  <w:style w:type="paragraph" w:customStyle="1" w:styleId="doc-columnsitem-title-calendar">
    <w:name w:val="doc-columns__item-title-calendar"/>
    <w:basedOn w:val="a"/>
    <w:pPr>
      <w:spacing w:before="100" w:beforeAutospacing="1" w:after="100" w:afterAutospacing="1"/>
    </w:pPr>
    <w:rPr>
      <w:rFonts w:ascii="Arial" w:hAnsi="Arial" w:cs="Arial"/>
      <w:b/>
      <w:bCs/>
      <w:color w:val="666666"/>
      <w:sz w:val="21"/>
      <w:szCs w:val="21"/>
    </w:rPr>
  </w:style>
  <w:style w:type="paragraph" w:customStyle="1" w:styleId="doc-columnsitem-title-calendar-holiday">
    <w:name w:val="doc-columns__item-title-calendar-holiday"/>
    <w:basedOn w:val="a"/>
    <w:pPr>
      <w:spacing w:before="100" w:beforeAutospacing="1" w:after="100" w:afterAutospacing="1"/>
    </w:pPr>
    <w:rPr>
      <w:rFonts w:ascii="Arial" w:hAnsi="Arial" w:cs="Arial"/>
      <w:b/>
      <w:bCs/>
      <w:color w:val="FF3333"/>
      <w:sz w:val="21"/>
      <w:szCs w:val="21"/>
    </w:rPr>
  </w:style>
  <w:style w:type="paragraph" w:customStyle="1" w:styleId="doc-columnsitem-text-press">
    <w:name w:val="doc-columns__item-text-press"/>
    <w:basedOn w:val="a"/>
    <w:pPr>
      <w:spacing w:before="60" w:after="180"/>
    </w:pPr>
  </w:style>
  <w:style w:type="paragraph" w:customStyle="1" w:styleId="wordtable">
    <w:name w:val="word_table"/>
    <w:basedOn w:val="a"/>
    <w:pPr>
      <w:spacing w:before="100" w:beforeAutospacing="1" w:after="100" w:afterAutospacing="1"/>
    </w:pPr>
  </w:style>
  <w:style w:type="paragraph" w:customStyle="1" w:styleId="maintitle-section">
    <w:name w:val="main__title-section"/>
    <w:basedOn w:val="a"/>
    <w:pPr>
      <w:spacing w:before="100" w:beforeAutospacing="1" w:after="100" w:afterAutospacing="1"/>
    </w:pPr>
  </w:style>
  <w:style w:type="character" w:customStyle="1" w:styleId="storno">
    <w:name w:val="storno"/>
    <w:basedOn w:val="a0"/>
    <w:rPr>
      <w:bdr w:val="single" w:sz="6" w:space="0" w:color="000000" w:frame="1"/>
    </w:rPr>
  </w:style>
  <w:style w:type="character" w:customStyle="1" w:styleId="incut-head-control">
    <w:name w:val="incut-head-control"/>
    <w:basedOn w:val="a0"/>
    <w:rPr>
      <w:rFonts w:ascii="Helvetica" w:hAnsi="Helvetica" w:cs="Helvetica" w:hint="default"/>
      <w:b/>
      <w:bCs/>
      <w:sz w:val="21"/>
      <w:szCs w:val="21"/>
    </w:rPr>
  </w:style>
  <w:style w:type="paragraph" w:customStyle="1" w:styleId="content2">
    <w:name w:val="content2"/>
    <w:basedOn w:val="a"/>
    <w:pPr>
      <w:spacing w:before="100" w:beforeAutospacing="1" w:after="100" w:afterAutospacing="1"/>
    </w:pPr>
    <w:rPr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97549">
      <w:marLeft w:val="0"/>
      <w:marRight w:val="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662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670977"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N. Davidovskaya</dc:creator>
  <cp:keywords/>
  <dc:description/>
  <cp:lastModifiedBy>Irina N. Davidovskaya</cp:lastModifiedBy>
  <cp:revision>2</cp:revision>
  <dcterms:created xsi:type="dcterms:W3CDTF">2023-09-27T13:17:00Z</dcterms:created>
  <dcterms:modified xsi:type="dcterms:W3CDTF">2023-09-27T13:17:00Z</dcterms:modified>
</cp:coreProperties>
</file>